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E2" w:rsidRPr="002732E2" w:rsidRDefault="002732E2" w:rsidP="002732E2">
      <w:pPr>
        <w:shd w:val="clear" w:color="auto" w:fill="FFFFFF"/>
        <w:spacing w:after="375" w:line="240" w:lineRule="auto"/>
        <w:ind w:right="717"/>
        <w:textAlignment w:val="baseline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28"/>
          <w:szCs w:val="28"/>
        </w:rPr>
      </w:pPr>
      <w:r w:rsidRPr="002732E2">
        <w:rPr>
          <w:rFonts w:ascii="inherit" w:eastAsia="Times New Roman" w:hAnsi="inherit" w:cs="Arial"/>
          <w:b/>
          <w:bCs/>
          <w:color w:val="333333"/>
          <w:kern w:val="36"/>
          <w:sz w:val="28"/>
          <w:szCs w:val="28"/>
        </w:rPr>
        <w:t>No-Cook Red Raspberry Freezer Jam</w:t>
      </w:r>
    </w:p>
    <w:tbl>
      <w:tblPr>
        <w:tblW w:w="7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3585"/>
      </w:tblGrid>
      <w:tr w:rsidR="002732E2" w:rsidRPr="002732E2" w:rsidTr="002732E2"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32E2" w:rsidRPr="002732E2" w:rsidRDefault="002732E2" w:rsidP="002732E2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sz w:val="28"/>
                <w:szCs w:val="28"/>
              </w:rPr>
            </w:pPr>
            <w:r w:rsidRPr="002732E2">
              <w:rPr>
                <w:rFonts w:ascii="inherit" w:eastAsia="Times New Roman" w:hAnsi="inherit" w:cs="Times New Roman"/>
                <w:i/>
                <w:iCs/>
                <w:sz w:val="28"/>
                <w:szCs w:val="28"/>
              </w:rPr>
              <w:t>Prep: 40 Minutes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32E2" w:rsidRPr="002732E2" w:rsidRDefault="002732E2" w:rsidP="002732E2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sz w:val="28"/>
                <w:szCs w:val="28"/>
              </w:rPr>
            </w:pPr>
            <w:r w:rsidRPr="002732E2">
              <w:rPr>
                <w:rFonts w:ascii="inherit" w:eastAsia="Times New Roman" w:hAnsi="inherit" w:cs="Times New Roman"/>
                <w:i/>
                <w:iCs/>
                <w:sz w:val="28"/>
                <w:szCs w:val="28"/>
              </w:rPr>
              <w:t>Level: Easy</w:t>
            </w:r>
          </w:p>
        </w:tc>
      </w:tr>
      <w:tr w:rsidR="002732E2" w:rsidRPr="002732E2" w:rsidTr="002732E2"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2E2" w:rsidRPr="002732E2" w:rsidRDefault="002732E2" w:rsidP="002732E2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sz w:val="28"/>
                <w:szCs w:val="28"/>
              </w:rPr>
            </w:pPr>
            <w:r w:rsidRPr="002732E2">
              <w:rPr>
                <w:rFonts w:ascii="inherit" w:eastAsia="Times New Roman" w:hAnsi="inherit" w:cs="Times New Roman"/>
                <w:i/>
                <w:iCs/>
                <w:sz w:val="28"/>
                <w:szCs w:val="28"/>
              </w:rPr>
              <w:t>Cook: 5 Minutes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2E2" w:rsidRPr="002732E2" w:rsidRDefault="002732E2" w:rsidP="002732E2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sz w:val="28"/>
                <w:szCs w:val="28"/>
              </w:rPr>
            </w:pPr>
            <w:r w:rsidRPr="002732E2">
              <w:rPr>
                <w:rFonts w:ascii="inherit" w:eastAsia="Times New Roman" w:hAnsi="inherit" w:cs="Times New Roman"/>
                <w:i/>
                <w:iCs/>
                <w:sz w:val="28"/>
                <w:szCs w:val="28"/>
              </w:rPr>
              <w:t>Serves: 28</w:t>
            </w:r>
          </w:p>
        </w:tc>
      </w:tr>
    </w:tbl>
    <w:p w:rsidR="002732E2" w:rsidRPr="002732E2" w:rsidRDefault="002732E2" w:rsidP="002732E2">
      <w:pPr>
        <w:shd w:val="clear" w:color="auto" w:fill="FFFFFF"/>
        <w:spacing w:before="225" w:after="225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333333"/>
          <w:sz w:val="28"/>
          <w:szCs w:val="28"/>
        </w:rPr>
      </w:pPr>
      <w:r w:rsidRPr="002732E2">
        <w:rPr>
          <w:rFonts w:ascii="inherit" w:eastAsia="Times New Roman" w:hAnsi="inherit" w:cs="Arial"/>
          <w:b/>
          <w:bCs/>
          <w:color w:val="333333"/>
          <w:sz w:val="28"/>
          <w:szCs w:val="28"/>
        </w:rPr>
        <w:t>Ingredients</w:t>
      </w:r>
    </w:p>
    <w:p w:rsidR="002732E2" w:rsidRPr="002732E2" w:rsidRDefault="002732E2" w:rsidP="002732E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inherit" w:eastAsia="Times New Roman" w:hAnsi="inherit" w:cs="Arial"/>
          <w:color w:val="333333"/>
          <w:sz w:val="28"/>
          <w:szCs w:val="28"/>
        </w:rPr>
      </w:pPr>
      <w:r w:rsidRPr="002732E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>3 cups Crushed Red Raspberries</w:t>
      </w:r>
    </w:p>
    <w:p w:rsidR="002732E2" w:rsidRPr="002732E2" w:rsidRDefault="002732E2" w:rsidP="002732E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inherit" w:eastAsia="Times New Roman" w:hAnsi="inherit" w:cs="Arial"/>
          <w:color w:val="333333"/>
          <w:sz w:val="28"/>
          <w:szCs w:val="28"/>
        </w:rPr>
      </w:pPr>
      <w:r w:rsidRPr="002732E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>5-1/4 cups Sugar</w:t>
      </w:r>
    </w:p>
    <w:p w:rsidR="002732E2" w:rsidRPr="002732E2" w:rsidRDefault="002732E2" w:rsidP="002732E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inherit" w:eastAsia="Times New Roman" w:hAnsi="inherit" w:cs="Arial"/>
          <w:color w:val="333333"/>
          <w:sz w:val="28"/>
          <w:szCs w:val="28"/>
        </w:rPr>
      </w:pPr>
      <w:r w:rsidRPr="002732E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>1 box (1 3/4 Oz. Size) SURE-JELL Premium Fruit Pectin</w:t>
      </w:r>
    </w:p>
    <w:p w:rsidR="002732E2" w:rsidRPr="002732E2" w:rsidRDefault="002732E2" w:rsidP="002732E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inherit" w:eastAsia="Times New Roman" w:hAnsi="inherit" w:cs="Arial"/>
          <w:color w:val="333333"/>
          <w:sz w:val="28"/>
          <w:szCs w:val="28"/>
        </w:rPr>
      </w:pPr>
      <w:r w:rsidRPr="002732E2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>3/4 cups Water</w:t>
      </w:r>
    </w:p>
    <w:p w:rsidR="002732E2" w:rsidRPr="002732E2" w:rsidRDefault="002732E2" w:rsidP="002732E2">
      <w:pPr>
        <w:shd w:val="clear" w:color="auto" w:fill="FFFFFF"/>
        <w:spacing w:before="225" w:after="225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333333"/>
          <w:sz w:val="28"/>
          <w:szCs w:val="28"/>
        </w:rPr>
      </w:pPr>
      <w:r w:rsidRPr="002732E2">
        <w:rPr>
          <w:rFonts w:ascii="inherit" w:eastAsia="Times New Roman" w:hAnsi="inherit" w:cs="Arial"/>
          <w:b/>
          <w:bCs/>
          <w:color w:val="333333"/>
          <w:sz w:val="28"/>
          <w:szCs w:val="28"/>
        </w:rPr>
        <w:t>Preparation</w:t>
      </w:r>
    </w:p>
    <w:p w:rsidR="002732E2" w:rsidRPr="002732E2" w:rsidRDefault="002732E2" w:rsidP="002732E2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333333"/>
          <w:sz w:val="28"/>
          <w:szCs w:val="28"/>
        </w:rPr>
      </w:pPr>
      <w:r w:rsidRPr="002732E2">
        <w:rPr>
          <w:rFonts w:ascii="inherit" w:eastAsia="Times New Roman" w:hAnsi="inherit" w:cs="Arial"/>
          <w:color w:val="333333"/>
          <w:sz w:val="28"/>
          <w:szCs w:val="28"/>
        </w:rPr>
        <w:t>Note: Refer to “Helpful Tips for Great Freezer Jam” in the related blog post before making jam.</w:t>
      </w:r>
      <w:r w:rsidRPr="002732E2">
        <w:rPr>
          <w:rFonts w:ascii="inherit" w:eastAsia="Times New Roman" w:hAnsi="inherit" w:cs="Arial"/>
          <w:color w:val="333333"/>
          <w:sz w:val="28"/>
          <w:szCs w:val="28"/>
        </w:rPr>
        <w:br/>
      </w:r>
      <w:r w:rsidRPr="002732E2">
        <w:rPr>
          <w:rFonts w:ascii="inherit" w:eastAsia="Times New Roman" w:hAnsi="inherit" w:cs="Arial"/>
          <w:color w:val="333333"/>
          <w:sz w:val="28"/>
          <w:szCs w:val="28"/>
        </w:rPr>
        <w:br/>
      </w:r>
      <w:proofErr w:type="gramStart"/>
      <w:r w:rsidRPr="002732E2">
        <w:rPr>
          <w:rFonts w:ascii="inherit" w:eastAsia="Times New Roman" w:hAnsi="inherit" w:cs="Arial"/>
          <w:color w:val="333333"/>
          <w:sz w:val="28"/>
          <w:szCs w:val="28"/>
        </w:rPr>
        <w:t>Measure exact amount of crushed red raspberries into a large bowl.</w:t>
      </w:r>
      <w:proofErr w:type="gramEnd"/>
      <w:r w:rsidRPr="002732E2">
        <w:rPr>
          <w:rFonts w:ascii="inherit" w:eastAsia="Times New Roman" w:hAnsi="inherit" w:cs="Arial"/>
          <w:color w:val="333333"/>
          <w:sz w:val="28"/>
          <w:szCs w:val="28"/>
        </w:rPr>
        <w:t xml:space="preserve"> To crush the berries, I prefer to use a potato masher or rigid pastry blender. If using a food processor, pulse lightly to still have a nice amount of chunkiness, with small bits of fruit. Do not puree. Add exact amount of sugar to the crushed berries and stir to combine. </w:t>
      </w:r>
      <w:proofErr w:type="gramStart"/>
      <w:r w:rsidRPr="002732E2">
        <w:rPr>
          <w:rFonts w:ascii="inherit" w:eastAsia="Times New Roman" w:hAnsi="inherit" w:cs="Arial"/>
          <w:color w:val="333333"/>
          <w:sz w:val="28"/>
          <w:szCs w:val="28"/>
        </w:rPr>
        <w:t>Let sit for 10 minutes, stirring occasionally.</w:t>
      </w:r>
      <w:proofErr w:type="gramEnd"/>
      <w:r w:rsidRPr="002732E2">
        <w:rPr>
          <w:rFonts w:ascii="inherit" w:eastAsia="Times New Roman" w:hAnsi="inherit" w:cs="Arial"/>
          <w:color w:val="333333"/>
          <w:sz w:val="28"/>
          <w:szCs w:val="28"/>
        </w:rPr>
        <w:br/>
      </w:r>
      <w:r w:rsidRPr="002732E2">
        <w:rPr>
          <w:rFonts w:ascii="inherit" w:eastAsia="Times New Roman" w:hAnsi="inherit" w:cs="Arial"/>
          <w:color w:val="333333"/>
          <w:sz w:val="28"/>
          <w:szCs w:val="28"/>
        </w:rPr>
        <w:br/>
        <w:t>Stir pectin and water in small saucepan. Bring to a boil over high heat, stirring constantly. Boil for 1 minute, stirring constantly. Remove saucepan from heat.</w:t>
      </w:r>
      <w:r w:rsidRPr="002732E2">
        <w:rPr>
          <w:rFonts w:ascii="inherit" w:eastAsia="Times New Roman" w:hAnsi="inherit" w:cs="Arial"/>
          <w:color w:val="333333"/>
          <w:sz w:val="28"/>
          <w:szCs w:val="28"/>
        </w:rPr>
        <w:br/>
      </w:r>
      <w:r w:rsidRPr="002732E2">
        <w:rPr>
          <w:rFonts w:ascii="inherit" w:eastAsia="Times New Roman" w:hAnsi="inherit" w:cs="Arial"/>
          <w:color w:val="333333"/>
          <w:sz w:val="28"/>
          <w:szCs w:val="28"/>
        </w:rPr>
        <w:br/>
        <w:t xml:space="preserve">Pour pectin mixture over berry/sugar mixture and stir for 3 minutes, or until sugar has completely dissolved. If a few sugar crystals remain, that’s alright. Using a ladle, immediately fill containers, leaving 1/2 inch of space at the top. Clean any jam from jar rims with a wet paper towel. Cover jars with lids. Let stand at room temperature for 24 hours. </w:t>
      </w:r>
      <w:proofErr w:type="gramStart"/>
      <w:r w:rsidRPr="002732E2">
        <w:rPr>
          <w:rFonts w:ascii="inherit" w:eastAsia="Times New Roman" w:hAnsi="inherit" w:cs="Arial"/>
          <w:color w:val="333333"/>
          <w:sz w:val="28"/>
          <w:szCs w:val="28"/>
        </w:rPr>
        <w:t>To use immediately, store in refrigerator for up to 3 weeks.</w:t>
      </w:r>
      <w:proofErr w:type="gramEnd"/>
      <w:r w:rsidRPr="002732E2">
        <w:rPr>
          <w:rFonts w:ascii="inherit" w:eastAsia="Times New Roman" w:hAnsi="inherit" w:cs="Arial"/>
          <w:color w:val="333333"/>
          <w:sz w:val="28"/>
          <w:szCs w:val="28"/>
        </w:rPr>
        <w:t xml:space="preserve"> </w:t>
      </w:r>
      <w:proofErr w:type="gramStart"/>
      <w:r w:rsidRPr="002732E2">
        <w:rPr>
          <w:rFonts w:ascii="inherit" w:eastAsia="Times New Roman" w:hAnsi="inherit" w:cs="Arial"/>
          <w:color w:val="333333"/>
          <w:sz w:val="28"/>
          <w:szCs w:val="28"/>
        </w:rPr>
        <w:t>Otherwise store in the freezer for up to one year.</w:t>
      </w:r>
      <w:proofErr w:type="gramEnd"/>
      <w:r w:rsidRPr="002732E2">
        <w:rPr>
          <w:rFonts w:ascii="inherit" w:eastAsia="Times New Roman" w:hAnsi="inherit" w:cs="Arial"/>
          <w:color w:val="333333"/>
          <w:sz w:val="28"/>
          <w:szCs w:val="28"/>
        </w:rPr>
        <w:t xml:space="preserve"> Then simply thaw in refrigerator before using.</w:t>
      </w:r>
      <w:r w:rsidRPr="002732E2">
        <w:rPr>
          <w:rFonts w:ascii="inherit" w:eastAsia="Times New Roman" w:hAnsi="inherit" w:cs="Arial"/>
          <w:color w:val="333333"/>
          <w:sz w:val="28"/>
          <w:szCs w:val="28"/>
        </w:rPr>
        <w:br/>
      </w:r>
      <w:r w:rsidRPr="002732E2">
        <w:rPr>
          <w:rFonts w:ascii="inherit" w:eastAsia="Times New Roman" w:hAnsi="inherit" w:cs="Arial"/>
          <w:color w:val="333333"/>
          <w:sz w:val="28"/>
          <w:szCs w:val="28"/>
        </w:rPr>
        <w:br/>
        <w:t>Recipe adapted from SURE-JELL box instructions.</w:t>
      </w:r>
    </w:p>
    <w:p w:rsidR="008C70CC" w:rsidRPr="002732E2" w:rsidRDefault="008C70CC">
      <w:pPr>
        <w:rPr>
          <w:sz w:val="28"/>
          <w:szCs w:val="28"/>
        </w:rPr>
      </w:pPr>
      <w:bookmarkStart w:id="0" w:name="_GoBack"/>
      <w:bookmarkEnd w:id="0"/>
    </w:p>
    <w:sectPr w:rsidR="008C70CC" w:rsidRPr="00273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F7F7D"/>
    <w:multiLevelType w:val="multilevel"/>
    <w:tmpl w:val="6092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E2"/>
    <w:rsid w:val="002732E2"/>
    <w:rsid w:val="008C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3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04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White</dc:creator>
  <cp:lastModifiedBy>Sara White</cp:lastModifiedBy>
  <cp:revision>1</cp:revision>
  <dcterms:created xsi:type="dcterms:W3CDTF">2016-12-09T15:09:00Z</dcterms:created>
  <dcterms:modified xsi:type="dcterms:W3CDTF">2016-12-09T15:09:00Z</dcterms:modified>
</cp:coreProperties>
</file>